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75" w:rsidRPr="000C4875" w:rsidRDefault="000C4875" w:rsidP="00F46EDA">
      <w:pPr>
        <w:spacing w:after="0" w:line="240" w:lineRule="auto"/>
        <w:jc w:val="both"/>
        <w:outlineLvl w:val="1"/>
        <w:rPr>
          <w:rFonts w:ascii="Arial" w:eastAsia="Times New Roman" w:hAnsi="Arial" w:cs="Arial"/>
          <w:b/>
          <w:bCs/>
          <w:sz w:val="20"/>
          <w:szCs w:val="20"/>
          <w:lang w:val="es-ES"/>
        </w:rPr>
      </w:pPr>
      <w:r w:rsidRPr="000C4875">
        <w:rPr>
          <w:rFonts w:ascii="Arial" w:eastAsia="Times New Roman" w:hAnsi="Arial" w:cs="Arial"/>
          <w:b/>
          <w:bCs/>
          <w:sz w:val="20"/>
          <w:szCs w:val="20"/>
          <w:lang w:val="es-ES"/>
        </w:rPr>
        <w:t xml:space="preserve">Definición de política monetaria: </w:t>
      </w:r>
      <w:r w:rsidRPr="000C4875">
        <w:rPr>
          <w:rFonts w:ascii="Arial" w:eastAsia="Times New Roman" w:hAnsi="Arial" w:cs="Arial"/>
          <w:sz w:val="20"/>
          <w:szCs w:val="20"/>
          <w:lang w:val="es-ES"/>
        </w:rPr>
        <w:t xml:space="preserve">La política monetaria es el proceso por el cual el gobierno, el banco central o la autoridad monetaria de un país controlan la oferta monetaria y la cantidad de dinero en circulación.  La oferta monetaria se refiere a cantidad de dinero en circulación en una economía. </w:t>
      </w:r>
    </w:p>
    <w:p w:rsidR="000C4875" w:rsidRPr="000C4875" w:rsidRDefault="000C4875" w:rsidP="00F46EDA">
      <w:pPr>
        <w:pStyle w:val="texto"/>
        <w:spacing w:before="0" w:beforeAutospacing="0" w:after="0" w:afterAutospacing="0"/>
        <w:jc w:val="both"/>
        <w:rPr>
          <w:rFonts w:ascii="Arial" w:hAnsi="Arial" w:cs="Arial"/>
          <w:color w:val="365F91"/>
          <w:sz w:val="20"/>
          <w:szCs w:val="20"/>
          <w:lang w:val="es-ES"/>
        </w:rPr>
      </w:pPr>
      <w:r w:rsidRPr="000C4875">
        <w:rPr>
          <w:rFonts w:ascii="Arial" w:hAnsi="Arial" w:cs="Arial"/>
          <w:b/>
          <w:sz w:val="20"/>
          <w:szCs w:val="20"/>
          <w:lang w:val="es-ES"/>
        </w:rPr>
        <w:t>Características</w:t>
      </w:r>
    </w:p>
    <w:p w:rsidR="000C4875" w:rsidRPr="000C4875" w:rsidRDefault="000C4875" w:rsidP="00F46EDA">
      <w:pPr>
        <w:pStyle w:val="Prrafodelista"/>
        <w:numPr>
          <w:ilvl w:val="0"/>
          <w:numId w:val="1"/>
        </w:numPr>
        <w:spacing w:after="0" w:line="240" w:lineRule="auto"/>
        <w:jc w:val="both"/>
        <w:rPr>
          <w:rFonts w:ascii="Arial" w:hAnsi="Arial" w:cs="Arial"/>
          <w:b/>
          <w:sz w:val="20"/>
          <w:szCs w:val="20"/>
          <w:lang w:val="es-ES"/>
        </w:rPr>
      </w:pPr>
      <w:r w:rsidRPr="000C4875">
        <w:rPr>
          <w:rFonts w:ascii="Arial" w:hAnsi="Arial" w:cs="Arial"/>
          <w:b/>
          <w:sz w:val="20"/>
          <w:szCs w:val="20"/>
          <w:lang w:val="es-ES"/>
        </w:rPr>
        <w:t xml:space="preserve">Demanda monetaria insuficiente: </w:t>
      </w:r>
      <w:r w:rsidRPr="000C4875">
        <w:rPr>
          <w:rFonts w:ascii="Arial" w:hAnsi="Arial" w:cs="Arial"/>
          <w:sz w:val="20"/>
          <w:szCs w:val="20"/>
          <w:lang w:val="es-ES"/>
        </w:rPr>
        <w:t xml:space="preserve">Provoca el racionamiento del crédito, no solo eleva la tasa de interés haciendo financieramente no viables muchos proyectos de inversión, sino también reduce los gastos de consumo; consecuentemente tendrá efectos negativos sobre los niveles de la demanda global, con subsecuentes reflejos sobre los niveles de la oferta y del empleo. </w:t>
      </w:r>
    </w:p>
    <w:p w:rsidR="000C4875" w:rsidRPr="000C4875" w:rsidRDefault="000C4875" w:rsidP="00F46EDA">
      <w:pPr>
        <w:pStyle w:val="Prrafodelista"/>
        <w:numPr>
          <w:ilvl w:val="0"/>
          <w:numId w:val="1"/>
        </w:numPr>
        <w:spacing w:after="0" w:line="240" w:lineRule="auto"/>
        <w:jc w:val="both"/>
        <w:rPr>
          <w:rFonts w:ascii="Arial" w:hAnsi="Arial" w:cs="Arial"/>
          <w:b/>
          <w:sz w:val="20"/>
          <w:szCs w:val="20"/>
          <w:lang w:val="es-ES"/>
        </w:rPr>
      </w:pPr>
      <w:r>
        <w:rPr>
          <w:rFonts w:ascii="Arial" w:hAnsi="Arial" w:cs="Arial"/>
          <w:b/>
          <w:sz w:val="20"/>
          <w:szCs w:val="20"/>
          <w:lang w:val="es-ES"/>
        </w:rPr>
        <w:t>Exceso de demanda monetaria</w:t>
      </w:r>
      <w:r w:rsidRPr="000C4875">
        <w:rPr>
          <w:rFonts w:ascii="Arial" w:hAnsi="Arial" w:cs="Arial"/>
          <w:b/>
          <w:sz w:val="20"/>
          <w:szCs w:val="20"/>
          <w:lang w:val="es-ES"/>
        </w:rPr>
        <w:t xml:space="preserve">: </w:t>
      </w:r>
      <w:r w:rsidRPr="000C4875">
        <w:rPr>
          <w:rFonts w:ascii="Arial" w:hAnsi="Arial" w:cs="Arial"/>
          <w:sz w:val="20"/>
          <w:szCs w:val="20"/>
          <w:lang w:val="es-ES"/>
        </w:rPr>
        <w:t>Puede provocar baches inflacionarios, elevando los niveles nominales del poder adquisitivo y de la demanda por encima de la oferta global del pleno empleo. Esto significa en resumen, que entre estas dos posiciones opuestas debe haber un nivel adecuado de oferta monetaria y de crédito, suficiente para activar el sistema, sin desajustes deflacionarios o inflacionarios.</w:t>
      </w:r>
    </w:p>
    <w:p w:rsidR="000C4875" w:rsidRPr="000C4875" w:rsidRDefault="000C4875" w:rsidP="00F46EDA">
      <w:pPr>
        <w:pStyle w:val="Prrafodelista"/>
        <w:numPr>
          <w:ilvl w:val="0"/>
          <w:numId w:val="1"/>
        </w:numPr>
        <w:spacing w:after="0" w:line="240" w:lineRule="auto"/>
        <w:jc w:val="both"/>
        <w:rPr>
          <w:rFonts w:ascii="Arial" w:hAnsi="Arial" w:cs="Arial"/>
          <w:sz w:val="20"/>
          <w:szCs w:val="20"/>
          <w:lang w:val="es-ES"/>
        </w:rPr>
      </w:pPr>
      <w:r w:rsidRPr="000C4875">
        <w:rPr>
          <w:rFonts w:ascii="Arial" w:hAnsi="Arial" w:cs="Arial"/>
          <w:sz w:val="20"/>
          <w:szCs w:val="20"/>
          <w:lang w:val="es-ES"/>
        </w:rPr>
        <w:t>Evidentemente puesto que el suministro monetario mantiene nexos con los flujos reales de la economía, el gobierno puede movilizar la política monetaria regulando la oferta de crédito para influir en la demanda y la oferta global.</w:t>
      </w:r>
    </w:p>
    <w:p w:rsidR="000C4875" w:rsidRPr="000C4875" w:rsidRDefault="000C4875" w:rsidP="00F46EDA">
      <w:pPr>
        <w:spacing w:after="0" w:line="240" w:lineRule="auto"/>
        <w:ind w:left="360"/>
        <w:jc w:val="both"/>
        <w:rPr>
          <w:rFonts w:ascii="Arial" w:hAnsi="Arial" w:cs="Arial"/>
          <w:sz w:val="20"/>
          <w:szCs w:val="20"/>
          <w:lang w:val="es-ES"/>
        </w:rPr>
      </w:pPr>
      <w:r w:rsidRPr="000C4875">
        <w:rPr>
          <w:rFonts w:ascii="Arial" w:hAnsi="Arial" w:cs="Arial"/>
          <w:b/>
          <w:sz w:val="20"/>
          <w:szCs w:val="20"/>
          <w:lang w:val="es-ES"/>
        </w:rPr>
        <w:t xml:space="preserve">Objetivos: </w:t>
      </w:r>
      <w:r w:rsidRPr="000C4875">
        <w:rPr>
          <w:rFonts w:ascii="Arial" w:hAnsi="Arial" w:cs="Arial"/>
          <w:sz w:val="20"/>
          <w:szCs w:val="20"/>
          <w:lang w:val="es-ES"/>
        </w:rPr>
        <w:t>El objetivo de esa política en fases de baja demanda global será el de aumentar la corriente monetaria, a  fin de que por la caída de la tasa real de interés y por la expansión del poder adquisitivo derivada de mayor volumen de crédito, puedan ser estimulados los flujos de consumo y de inversión del sector  privado. Ya en las fases de demanda inflacionaria, la política monetaria debe asumir un objetivo claramente restrictivo, con la consecuente reducción de la liquidez del sistema.</w:t>
      </w:r>
    </w:p>
    <w:p w:rsidR="000C4875" w:rsidRPr="000C4875" w:rsidRDefault="000C4875" w:rsidP="00F46EDA">
      <w:pPr>
        <w:pStyle w:val="texto"/>
        <w:spacing w:before="0" w:beforeAutospacing="0" w:after="0" w:afterAutospacing="0"/>
        <w:jc w:val="both"/>
        <w:rPr>
          <w:rFonts w:ascii="Arial" w:eastAsia="Calibri" w:hAnsi="Arial" w:cs="Arial"/>
          <w:sz w:val="20"/>
          <w:szCs w:val="20"/>
          <w:lang w:val="es-ES"/>
        </w:rPr>
      </w:pPr>
      <w:r w:rsidRPr="000C4875">
        <w:rPr>
          <w:rFonts w:ascii="Arial" w:eastAsia="Calibri" w:hAnsi="Arial" w:cs="Arial"/>
          <w:sz w:val="20"/>
          <w:szCs w:val="20"/>
          <w:lang w:val="es-ES"/>
        </w:rPr>
        <w:t xml:space="preserve">Los diferentes tipos de dinero son típicamente clasificados como Ms, y por lo general van desde M0 (reducida) hasta M3 (más amplia): </w:t>
      </w:r>
    </w:p>
    <w:p w:rsidR="000C4875" w:rsidRPr="000C4875" w:rsidRDefault="000C4875" w:rsidP="00F46EDA">
      <w:pPr>
        <w:pStyle w:val="texto"/>
        <w:numPr>
          <w:ilvl w:val="0"/>
          <w:numId w:val="5"/>
        </w:numPr>
        <w:spacing w:before="0" w:beforeAutospacing="0" w:after="0" w:afterAutospacing="0"/>
        <w:jc w:val="both"/>
        <w:rPr>
          <w:rFonts w:ascii="Arial" w:eastAsia="Calibri" w:hAnsi="Arial" w:cs="Arial"/>
          <w:sz w:val="20"/>
          <w:szCs w:val="20"/>
          <w:lang w:val="es-ES"/>
        </w:rPr>
      </w:pPr>
      <w:r w:rsidRPr="000C4875">
        <w:rPr>
          <w:rFonts w:ascii="Arial" w:eastAsia="Calibri" w:hAnsi="Arial" w:cs="Arial"/>
          <w:sz w:val="20"/>
          <w:szCs w:val="20"/>
          <w:lang w:val="es-ES"/>
        </w:rPr>
        <w:t>M0: el total de monedas y billetes (</w:t>
      </w:r>
      <w:hyperlink r:id="rId5" w:history="1">
        <w:r w:rsidRPr="000C4875">
          <w:rPr>
            <w:rFonts w:ascii="Arial" w:eastAsia="Calibri" w:hAnsi="Arial" w:cs="Arial"/>
            <w:sz w:val="20"/>
            <w:szCs w:val="20"/>
            <w:lang w:val="es-ES"/>
          </w:rPr>
          <w:t>base monetaria</w:t>
        </w:r>
      </w:hyperlink>
      <w:r w:rsidRPr="000C4875">
        <w:rPr>
          <w:rFonts w:ascii="Arial" w:eastAsia="Calibri" w:hAnsi="Arial" w:cs="Arial"/>
          <w:sz w:val="20"/>
          <w:szCs w:val="20"/>
          <w:lang w:val="es-ES"/>
        </w:rPr>
        <w:t xml:space="preserve">). </w:t>
      </w:r>
    </w:p>
    <w:p w:rsidR="000C4875" w:rsidRPr="000C4875" w:rsidRDefault="000C4875" w:rsidP="00F46EDA">
      <w:pPr>
        <w:pStyle w:val="texto"/>
        <w:numPr>
          <w:ilvl w:val="0"/>
          <w:numId w:val="5"/>
        </w:numPr>
        <w:spacing w:before="0" w:beforeAutospacing="0" w:after="0" w:afterAutospacing="0"/>
        <w:jc w:val="both"/>
        <w:rPr>
          <w:rFonts w:ascii="Arial" w:eastAsia="Calibri" w:hAnsi="Arial" w:cs="Arial"/>
          <w:sz w:val="20"/>
          <w:szCs w:val="20"/>
          <w:lang w:val="es-ES"/>
        </w:rPr>
      </w:pPr>
      <w:r w:rsidRPr="000C4875">
        <w:rPr>
          <w:rFonts w:ascii="Arial" w:eastAsia="Calibri" w:hAnsi="Arial" w:cs="Arial"/>
          <w:sz w:val="20"/>
          <w:szCs w:val="20"/>
          <w:lang w:val="es-ES"/>
        </w:rPr>
        <w:t>M1: La cantidad total de M0 (billete / moneda), sin contar la cantidad en posesión del sistema bancario privado, más la cantidad de saldo de cuentas a la vista.</w:t>
      </w:r>
    </w:p>
    <w:p w:rsidR="000C4875" w:rsidRPr="000C4875" w:rsidRDefault="000C4875" w:rsidP="00F46EDA">
      <w:pPr>
        <w:pStyle w:val="texto"/>
        <w:numPr>
          <w:ilvl w:val="0"/>
          <w:numId w:val="5"/>
        </w:numPr>
        <w:spacing w:before="0" w:beforeAutospacing="0" w:after="0" w:afterAutospacing="0"/>
        <w:jc w:val="both"/>
        <w:rPr>
          <w:rFonts w:ascii="Arial" w:eastAsia="Calibri" w:hAnsi="Arial" w:cs="Arial"/>
          <w:sz w:val="20"/>
          <w:szCs w:val="20"/>
          <w:lang w:val="es-ES"/>
        </w:rPr>
      </w:pPr>
      <w:r w:rsidRPr="000C4875">
        <w:rPr>
          <w:rFonts w:ascii="Arial" w:eastAsia="Calibri" w:hAnsi="Arial" w:cs="Arial"/>
          <w:sz w:val="20"/>
          <w:szCs w:val="20"/>
          <w:lang w:val="es-ES"/>
        </w:rPr>
        <w:t xml:space="preserve">M2: M1 + cuenta con más de ahorro, cuentas del mercado monetario, fondos minoristas del mercado monetario, y los depósitos a plazo inferiores a $100.000 (en el caso de EEUU). </w:t>
      </w:r>
    </w:p>
    <w:p w:rsidR="000C4875" w:rsidRPr="000C4875" w:rsidRDefault="000C4875" w:rsidP="00F46EDA">
      <w:pPr>
        <w:pStyle w:val="texto"/>
        <w:numPr>
          <w:ilvl w:val="0"/>
          <w:numId w:val="5"/>
        </w:numPr>
        <w:spacing w:before="0" w:beforeAutospacing="0" w:after="0" w:afterAutospacing="0"/>
        <w:jc w:val="both"/>
        <w:rPr>
          <w:rFonts w:ascii="Arial" w:hAnsi="Arial" w:cs="Arial"/>
          <w:color w:val="365F91"/>
          <w:sz w:val="20"/>
          <w:szCs w:val="20"/>
          <w:lang w:val="es-ES"/>
        </w:rPr>
      </w:pPr>
      <w:r w:rsidRPr="000C4875">
        <w:rPr>
          <w:rFonts w:ascii="Arial" w:eastAsia="Calibri" w:hAnsi="Arial" w:cs="Arial"/>
          <w:sz w:val="20"/>
          <w:szCs w:val="20"/>
          <w:lang w:val="es-ES"/>
        </w:rPr>
        <w:t>M3: M2 + todos los otros activos monetarios (depósitos a plazo de elevado importe, total de saldos de fondos del mercado monetario), depósitos de divisas.</w:t>
      </w:r>
    </w:p>
    <w:p w:rsidR="000C4875" w:rsidRPr="000C4875" w:rsidRDefault="000C4875" w:rsidP="00F46EDA">
      <w:pPr>
        <w:spacing w:after="0" w:line="240" w:lineRule="auto"/>
        <w:jc w:val="both"/>
        <w:rPr>
          <w:rFonts w:ascii="Arial" w:eastAsia="Times New Roman" w:hAnsi="Arial" w:cs="Arial"/>
          <w:b/>
          <w:sz w:val="20"/>
          <w:szCs w:val="20"/>
          <w:lang w:val="es-ES"/>
        </w:rPr>
      </w:pPr>
      <w:r w:rsidRPr="000C4875">
        <w:rPr>
          <w:rFonts w:ascii="Arial" w:eastAsia="Times New Roman" w:hAnsi="Arial" w:cs="Arial"/>
          <w:b/>
          <w:sz w:val="20"/>
          <w:szCs w:val="20"/>
          <w:lang w:val="es-ES"/>
        </w:rPr>
        <w:t xml:space="preserve">Tipos de Políticas Monetarias </w:t>
      </w:r>
    </w:p>
    <w:p w:rsidR="000C4875" w:rsidRPr="000C4875" w:rsidRDefault="000C4875" w:rsidP="00F46EDA">
      <w:pPr>
        <w:pStyle w:val="Prrafodelista"/>
        <w:numPr>
          <w:ilvl w:val="0"/>
          <w:numId w:val="4"/>
        </w:numPr>
        <w:spacing w:after="0" w:line="240" w:lineRule="auto"/>
        <w:jc w:val="both"/>
        <w:rPr>
          <w:rFonts w:ascii="Arial" w:eastAsia="Times New Roman" w:hAnsi="Arial" w:cs="Arial"/>
          <w:b/>
          <w:sz w:val="20"/>
          <w:szCs w:val="20"/>
          <w:lang w:val="es-ES"/>
        </w:rPr>
      </w:pPr>
      <w:r w:rsidRPr="000C4875">
        <w:rPr>
          <w:rFonts w:ascii="Arial" w:eastAsia="Times New Roman" w:hAnsi="Arial" w:cs="Arial"/>
          <w:b/>
          <w:sz w:val="20"/>
          <w:szCs w:val="20"/>
          <w:lang w:val="es-ES"/>
        </w:rPr>
        <w:t xml:space="preserve">Política monetaria expansiva: </w:t>
      </w:r>
      <w:r w:rsidRPr="000C4875">
        <w:rPr>
          <w:rFonts w:ascii="Arial" w:hAnsi="Arial" w:cs="Arial"/>
          <w:sz w:val="20"/>
          <w:szCs w:val="20"/>
          <w:lang w:val="es-ES"/>
        </w:rPr>
        <w:t xml:space="preserve">Una política monetaria expansiva es aquella política monetaria que busca aumentar el tamaño de la oferta monetaria. La política monetaria afecta a las variables monetarias (los niveles de precios, tasas de interés). </w:t>
      </w:r>
    </w:p>
    <w:p w:rsidR="000C4875" w:rsidRPr="000C4875" w:rsidRDefault="000C4875" w:rsidP="00F46EDA">
      <w:pPr>
        <w:pStyle w:val="texto"/>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 xml:space="preserve">Acciones que podrán tomar las autoridades para aumentar la </w:t>
      </w:r>
      <w:hyperlink r:id="rId6" w:history="1">
        <w:r w:rsidRPr="000C4875">
          <w:rPr>
            <w:rFonts w:ascii="Arial" w:hAnsi="Arial" w:cs="Arial"/>
            <w:sz w:val="20"/>
            <w:szCs w:val="20"/>
            <w:lang w:val="es-GT"/>
          </w:rPr>
          <w:t>oferta monetaria</w:t>
        </w:r>
      </w:hyperlink>
      <w:r w:rsidRPr="000C4875">
        <w:rPr>
          <w:rFonts w:ascii="Arial" w:hAnsi="Arial" w:cs="Arial"/>
          <w:sz w:val="20"/>
          <w:szCs w:val="20"/>
          <w:lang w:val="es-ES"/>
        </w:rPr>
        <w:t>:</w:t>
      </w:r>
    </w:p>
    <w:p w:rsidR="000C4875" w:rsidRPr="000C4875" w:rsidRDefault="000C4875" w:rsidP="00F46EDA">
      <w:pPr>
        <w:pStyle w:val="Ttulo3"/>
        <w:numPr>
          <w:ilvl w:val="0"/>
          <w:numId w:val="2"/>
        </w:numPr>
        <w:spacing w:before="0" w:line="240" w:lineRule="auto"/>
        <w:jc w:val="both"/>
        <w:rPr>
          <w:rFonts w:ascii="Arial" w:hAnsi="Arial" w:cs="Arial"/>
          <w:b w:val="0"/>
          <w:bCs w:val="0"/>
          <w:color w:val="auto"/>
          <w:sz w:val="20"/>
          <w:szCs w:val="20"/>
          <w:lang w:val="es-ES"/>
        </w:rPr>
      </w:pPr>
      <w:r w:rsidRPr="000C4875">
        <w:rPr>
          <w:rFonts w:ascii="Arial" w:hAnsi="Arial" w:cs="Arial"/>
          <w:b w:val="0"/>
          <w:bCs w:val="0"/>
          <w:color w:val="auto"/>
          <w:sz w:val="20"/>
          <w:szCs w:val="20"/>
          <w:lang w:val="es-ES"/>
        </w:rPr>
        <w:t xml:space="preserve">Compra de bonos del estado y otros activos financieros y así con el pago a los agentes privados inyectar dinero más líquido en el sistema. Esto se denomina Operaciones de mercado abierto. Compra de bonos del estado en posesión del público pone más dinero en circulación, aumentando así la oferta monetaria. Venta de bonos al público reduce la oferta monetaria. </w:t>
      </w:r>
    </w:p>
    <w:p w:rsidR="000C4875" w:rsidRPr="000C4875" w:rsidRDefault="000C4875" w:rsidP="00F46EDA">
      <w:pPr>
        <w:spacing w:after="0" w:line="240" w:lineRule="auto"/>
        <w:rPr>
          <w:rFonts w:ascii="Arial" w:hAnsi="Arial" w:cs="Arial"/>
          <w:sz w:val="20"/>
          <w:szCs w:val="20"/>
          <w:lang w:val="es-ES"/>
        </w:rPr>
      </w:pPr>
    </w:p>
    <w:p w:rsidR="000C4875" w:rsidRPr="000C4875" w:rsidRDefault="000C4875" w:rsidP="00F46EDA">
      <w:pPr>
        <w:pStyle w:val="texto"/>
        <w:numPr>
          <w:ilvl w:val="0"/>
          <w:numId w:val="2"/>
        </w:numPr>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 xml:space="preserve">Reducir el Encaje a los bancos. Reduciendo la cantidad de dinero líquido que deben tener los bancos para cubrir los depósitos conseguirán aumentar la cantidad de dinero ya que con la misma cantidad de monedas y billetes podrán captar más depósitos, provocando así un efecto expansivo en la M2 y M3. Los bancos centrales pueden afectar la oferta monetaria mediante el cambio de la cantidad de reservas (monedas y billetes) que los bancos deben mantener para cubrir los depósitos. Mayores requerimientos de reservas implican que los bancos deben mantener más dinero en reserva, dejando menos dinero para prestar. Menores requerimientos de reservas harán crecer la oferta de dinero por la capacidad de los bancos de prestar más. </w:t>
      </w:r>
    </w:p>
    <w:p w:rsidR="000C4875" w:rsidRPr="000C4875" w:rsidRDefault="000C4875" w:rsidP="00F46EDA">
      <w:pPr>
        <w:pStyle w:val="texto"/>
        <w:spacing w:before="0" w:beforeAutospacing="0" w:after="0" w:afterAutospacing="0"/>
        <w:jc w:val="both"/>
        <w:rPr>
          <w:rFonts w:ascii="Arial" w:hAnsi="Arial" w:cs="Arial"/>
          <w:sz w:val="20"/>
          <w:szCs w:val="20"/>
          <w:lang w:val="es-ES"/>
        </w:rPr>
      </w:pPr>
    </w:p>
    <w:p w:rsidR="000C4875" w:rsidRPr="000C4875" w:rsidRDefault="000C4875" w:rsidP="00F46EDA">
      <w:pPr>
        <w:pStyle w:val="texto"/>
        <w:numPr>
          <w:ilvl w:val="0"/>
          <w:numId w:val="2"/>
        </w:numPr>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 xml:space="preserve">Reducir los tipos de intervención lo que favorecerá que los bancos pidan más préstamos en el banco central y ofrezcan más préstamos y a tipos más baratos a los clientes quienes también serán más proclives a pedir préstamos al ser los intereses menores, inyectando dinero al sistema. </w:t>
      </w:r>
    </w:p>
    <w:p w:rsidR="000C4875" w:rsidRPr="000C4875" w:rsidRDefault="000C4875" w:rsidP="00F46EDA">
      <w:pPr>
        <w:spacing w:after="0" w:line="240" w:lineRule="auto"/>
        <w:jc w:val="both"/>
        <w:rPr>
          <w:rFonts w:ascii="Arial" w:eastAsia="Times New Roman" w:hAnsi="Arial" w:cs="Arial"/>
          <w:b/>
          <w:sz w:val="20"/>
          <w:szCs w:val="20"/>
          <w:lang w:val="es-ES"/>
        </w:rPr>
      </w:pPr>
      <w:hyperlink r:id="rId7" w:history="1">
        <w:r w:rsidRPr="000C4875">
          <w:rPr>
            <w:rFonts w:ascii="Arial" w:eastAsia="Times New Roman" w:hAnsi="Arial" w:cs="Arial"/>
            <w:b/>
            <w:sz w:val="20"/>
            <w:szCs w:val="20"/>
            <w:lang w:val="es-ES"/>
          </w:rPr>
          <w:t>Política monetaria restrictiva</w:t>
        </w:r>
      </w:hyperlink>
      <w:r w:rsidRPr="000C4875">
        <w:rPr>
          <w:rFonts w:ascii="Arial" w:eastAsia="Times New Roman" w:hAnsi="Arial" w:cs="Arial"/>
          <w:b/>
          <w:sz w:val="20"/>
          <w:szCs w:val="20"/>
          <w:lang w:val="es-ES"/>
        </w:rPr>
        <w:t xml:space="preserve"> </w:t>
      </w:r>
    </w:p>
    <w:p w:rsidR="000C4875" w:rsidRPr="000C4875" w:rsidRDefault="000C4875" w:rsidP="00F46EDA">
      <w:pPr>
        <w:pStyle w:val="texto"/>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 xml:space="preserve">Política monetaria restrictiva es aquella que busca contraer el tamaño de la oferta monetaria. La política monetaria restrictiva se puede utilizar para controlar la inflación. La inflación se define como el continuo aumento en los niveles de precios. Dado que el nivel de precios es una variable monetaria, la política monetaria puede afectarle. Una política monetaria restrictiva tiene el efecto de reducir la inflación mediante la reducción de la presión al alza sobre los precios. </w:t>
      </w:r>
    </w:p>
    <w:p w:rsidR="000C4875" w:rsidRPr="000C4875" w:rsidRDefault="000C4875" w:rsidP="00F46EDA">
      <w:pPr>
        <w:pStyle w:val="texto"/>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Acciones que pueden tomar las autoridades para reducir la oferta monetaria:</w:t>
      </w:r>
    </w:p>
    <w:p w:rsidR="000C4875" w:rsidRPr="000C4875" w:rsidRDefault="000C4875" w:rsidP="00F46EDA">
      <w:pPr>
        <w:pStyle w:val="texto"/>
        <w:numPr>
          <w:ilvl w:val="0"/>
          <w:numId w:val="3"/>
        </w:numPr>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Venta de bonos del estado y otros activos financieros y así con el cobro a los agentes privados sacar liquidez del sistema.</w:t>
      </w:r>
    </w:p>
    <w:p w:rsidR="000C4875" w:rsidRPr="000C4875" w:rsidRDefault="000C4875" w:rsidP="00F46EDA">
      <w:pPr>
        <w:pStyle w:val="texto"/>
        <w:spacing w:before="0" w:beforeAutospacing="0" w:after="0" w:afterAutospacing="0"/>
        <w:jc w:val="both"/>
        <w:rPr>
          <w:rFonts w:ascii="Arial" w:hAnsi="Arial" w:cs="Arial"/>
          <w:sz w:val="20"/>
          <w:szCs w:val="20"/>
          <w:lang w:val="es-ES"/>
        </w:rPr>
      </w:pPr>
    </w:p>
    <w:p w:rsidR="000C4875" w:rsidRPr="000C4875" w:rsidRDefault="000C4875" w:rsidP="00F46EDA">
      <w:pPr>
        <w:pStyle w:val="texto"/>
        <w:numPr>
          <w:ilvl w:val="0"/>
          <w:numId w:val="3"/>
        </w:numPr>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t>Aumentar el Encaje a los bancos. Aumentando la cantidad de dinero líquido que deben tener los bancos para cubrir los depósitos conseguirán reducir la cantidad de dinero ya que con la misma cantidad de monedas y billetes podrán captar menos depósitos, provocando así un efecto contractivo en la M2 y M3.</w:t>
      </w:r>
    </w:p>
    <w:p w:rsidR="000C4875" w:rsidRPr="000C4875" w:rsidRDefault="000C4875" w:rsidP="00F46EDA">
      <w:pPr>
        <w:pStyle w:val="texto"/>
        <w:numPr>
          <w:ilvl w:val="0"/>
          <w:numId w:val="3"/>
        </w:numPr>
        <w:spacing w:before="0" w:beforeAutospacing="0" w:after="0" w:afterAutospacing="0"/>
        <w:jc w:val="both"/>
        <w:rPr>
          <w:rFonts w:ascii="Arial" w:hAnsi="Arial" w:cs="Arial"/>
          <w:sz w:val="20"/>
          <w:szCs w:val="20"/>
          <w:lang w:val="es-ES"/>
        </w:rPr>
      </w:pPr>
      <w:r w:rsidRPr="000C4875">
        <w:rPr>
          <w:rFonts w:ascii="Arial" w:hAnsi="Arial" w:cs="Arial"/>
          <w:sz w:val="20"/>
          <w:szCs w:val="20"/>
          <w:lang w:val="es-ES"/>
        </w:rPr>
        <w:lastRenderedPageBreak/>
        <w:t xml:space="preserve">Aumentar los tipos de intervención lo que provocará que los bancos pidan menos préstamos en el banco central y ofrezcan menos préstamos y a tipos más altos a los clientes quienes a su vez serán menos proclives a pedir préstamos al ser los intereses mayores, drenando así dinero al sistema. </w:t>
      </w:r>
    </w:p>
    <w:p w:rsidR="000C4875" w:rsidRPr="000C4875" w:rsidRDefault="000C4875" w:rsidP="00F46EDA">
      <w:pPr>
        <w:spacing w:after="0" w:line="240" w:lineRule="auto"/>
        <w:jc w:val="both"/>
        <w:rPr>
          <w:rFonts w:ascii="Arial" w:hAnsi="Arial" w:cs="Arial"/>
          <w:sz w:val="20"/>
          <w:szCs w:val="20"/>
          <w:lang w:val="es-ES"/>
        </w:rPr>
      </w:pPr>
      <w:r w:rsidRPr="000C4875">
        <w:rPr>
          <w:rFonts w:ascii="Arial" w:hAnsi="Arial" w:cs="Arial"/>
          <w:b/>
          <w:sz w:val="20"/>
          <w:szCs w:val="20"/>
          <w:lang w:val="es-ES"/>
        </w:rPr>
        <w:t>Funciones de la política monetaria dentro de la economía de un país</w:t>
      </w:r>
    </w:p>
    <w:p w:rsidR="000C4875" w:rsidRPr="000C4875" w:rsidRDefault="000C4875" w:rsidP="00F46EDA">
      <w:pPr>
        <w:spacing w:after="0" w:line="240" w:lineRule="auto"/>
        <w:rPr>
          <w:rFonts w:ascii="Arial" w:hAnsi="Arial" w:cs="Arial"/>
          <w:sz w:val="20"/>
          <w:szCs w:val="20"/>
          <w:lang w:val="es-GT"/>
        </w:rPr>
      </w:pPr>
      <w:r w:rsidRPr="000C4875">
        <w:rPr>
          <w:rFonts w:ascii="Arial" w:hAnsi="Arial" w:cs="Arial"/>
          <w:sz w:val="20"/>
          <w:szCs w:val="20"/>
          <w:lang w:val="es-GT"/>
        </w:rPr>
        <w:t xml:space="preserve">La política monetaria representa el conjunto de reglas y acciones adoptadas por el banco central con el propósito de alcanzar sus objetivos. Los argumentos fundamentales incluidos en una función objetivo del banco central son la estabilidad de precios y reducir la volatilidad de la brecha del producto. </w:t>
      </w:r>
    </w:p>
    <w:p w:rsidR="000C4875" w:rsidRPr="000C4875" w:rsidRDefault="000C4875" w:rsidP="00F46EDA">
      <w:pPr>
        <w:pStyle w:val="NormalWeb"/>
        <w:spacing w:before="0" w:beforeAutospacing="0" w:after="0" w:afterAutospacing="0"/>
        <w:rPr>
          <w:rFonts w:ascii="Arial" w:hAnsi="Arial" w:cs="Arial"/>
          <w:sz w:val="20"/>
          <w:szCs w:val="20"/>
          <w:lang w:val="es-ES"/>
        </w:rPr>
      </w:pPr>
      <w:r w:rsidRPr="000C4875">
        <w:rPr>
          <w:rFonts w:ascii="Arial" w:hAnsi="Arial" w:cs="Arial"/>
          <w:b/>
          <w:bCs/>
          <w:sz w:val="20"/>
          <w:szCs w:val="20"/>
          <w:lang w:val="es-ES"/>
        </w:rPr>
        <w:t>Vinculación de la Política Monetaria con la Carrera de Auditoría</w:t>
      </w:r>
    </w:p>
    <w:p w:rsidR="000C4875" w:rsidRPr="000C4875" w:rsidRDefault="000C4875" w:rsidP="00F46EDA">
      <w:pPr>
        <w:spacing w:after="0" w:line="240" w:lineRule="auto"/>
        <w:rPr>
          <w:rFonts w:ascii="Arial" w:hAnsi="Arial" w:cs="Arial"/>
          <w:sz w:val="20"/>
          <w:szCs w:val="20"/>
          <w:lang w:val="es-GT"/>
        </w:rPr>
      </w:pPr>
      <w:r w:rsidRPr="000C4875">
        <w:rPr>
          <w:rFonts w:ascii="Arial" w:hAnsi="Arial" w:cs="Arial"/>
          <w:sz w:val="20"/>
          <w:szCs w:val="20"/>
          <w:lang w:val="es-ES"/>
        </w:rPr>
        <w:t xml:space="preserve">La contratación  de auditorías externas de las empresas sujetas a la vigilancia e inspección de la Superintendencia de Bancos, sin embargo estos deben estar sujetos a  normas y  requisitos  para incorporarse en la contratación de esta labor. </w:t>
      </w:r>
    </w:p>
    <w:sectPr w:rsidR="000C4875" w:rsidRPr="000C4875" w:rsidSect="000C48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8.25pt" o:bullet="t">
        <v:imagedata r:id="rId1" o:title="BD21299_"/>
      </v:shape>
    </w:pict>
  </w:numPicBullet>
  <w:abstractNum w:abstractNumId="0">
    <w:nsid w:val="25625659"/>
    <w:multiLevelType w:val="hybridMultilevel"/>
    <w:tmpl w:val="2BAA9F48"/>
    <w:lvl w:ilvl="0" w:tplc="8430CC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E72C3"/>
    <w:multiLevelType w:val="hybridMultilevel"/>
    <w:tmpl w:val="7A54791E"/>
    <w:lvl w:ilvl="0" w:tplc="8430CC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12F94"/>
    <w:multiLevelType w:val="hybridMultilevel"/>
    <w:tmpl w:val="0CC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27AA3"/>
    <w:multiLevelType w:val="hybridMultilevel"/>
    <w:tmpl w:val="72C2E4CA"/>
    <w:lvl w:ilvl="0" w:tplc="8430CC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11956"/>
    <w:multiLevelType w:val="multilevel"/>
    <w:tmpl w:val="373E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4875"/>
    <w:rsid w:val="000C4875"/>
    <w:rsid w:val="00D12548"/>
    <w:rsid w:val="00F4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75"/>
    <w:rPr>
      <w:rFonts w:ascii="Calibri" w:eastAsia="Calibri" w:hAnsi="Calibri" w:cs="Times New Roman"/>
    </w:rPr>
  </w:style>
  <w:style w:type="paragraph" w:styleId="Ttulo3">
    <w:name w:val="heading 3"/>
    <w:basedOn w:val="Normal"/>
    <w:next w:val="Normal"/>
    <w:link w:val="Ttulo3Car"/>
    <w:uiPriority w:val="9"/>
    <w:unhideWhenUsed/>
    <w:qFormat/>
    <w:rsid w:val="000C4875"/>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4875"/>
    <w:pPr>
      <w:ind w:left="720"/>
      <w:contextualSpacing/>
    </w:pPr>
    <w:rPr>
      <w:lang w:val="es-GT"/>
    </w:rPr>
  </w:style>
  <w:style w:type="paragraph" w:customStyle="1" w:styleId="texto">
    <w:name w:val="texto"/>
    <w:basedOn w:val="Normal"/>
    <w:rsid w:val="000C4875"/>
    <w:pPr>
      <w:spacing w:before="100" w:beforeAutospacing="1" w:after="100" w:afterAutospacing="1" w:line="240" w:lineRule="auto"/>
    </w:pPr>
    <w:rPr>
      <w:rFonts w:ascii="Times New Roman" w:eastAsia="Times New Roman" w:hAnsi="Times New Roman"/>
      <w:sz w:val="24"/>
      <w:szCs w:val="24"/>
    </w:rPr>
  </w:style>
  <w:style w:type="character" w:customStyle="1" w:styleId="Ttulo3Car">
    <w:name w:val="Título 3 Car"/>
    <w:basedOn w:val="Fuentedeprrafopredeter"/>
    <w:link w:val="Ttulo3"/>
    <w:uiPriority w:val="9"/>
    <w:rsid w:val="000C4875"/>
    <w:rPr>
      <w:rFonts w:ascii="Cambria" w:eastAsia="Times New Roman" w:hAnsi="Cambria" w:cs="Times New Roman"/>
      <w:b/>
      <w:bCs/>
      <w:color w:val="4F81BD"/>
    </w:rPr>
  </w:style>
  <w:style w:type="character" w:styleId="Hipervnculo">
    <w:name w:val="Hyperlink"/>
    <w:basedOn w:val="Fuentedeprrafopredeter"/>
    <w:uiPriority w:val="99"/>
    <w:unhideWhenUsed/>
    <w:rsid w:val="000C4875"/>
    <w:rPr>
      <w:color w:val="0000FF"/>
      <w:u w:val="single"/>
    </w:rPr>
  </w:style>
  <w:style w:type="paragraph" w:styleId="NormalWeb">
    <w:name w:val="Normal (Web)"/>
    <w:basedOn w:val="Normal"/>
    <w:uiPriority w:val="99"/>
    <w:unhideWhenUsed/>
    <w:rsid w:val="000C487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iclopediafinanciera.com/teoriaeconomica/macroeconomia/politica-monetaria-restrictiv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ciclopediafinanciera.com/teoriaeconomica/macroeconomia/oferta-monetaria.htm" TargetMode="External"/><Relationship Id="rId5" Type="http://schemas.openxmlformats.org/officeDocument/2006/relationships/hyperlink" Target="http://www.enciclopediafinanciera.com/definicion-base-monetar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Usac</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dc:creator>
  <cp:keywords/>
  <dc:description/>
  <cp:lastModifiedBy>Control</cp:lastModifiedBy>
  <cp:revision>1</cp:revision>
  <dcterms:created xsi:type="dcterms:W3CDTF">2013-10-22T22:29:00Z</dcterms:created>
  <dcterms:modified xsi:type="dcterms:W3CDTF">2013-10-22T22:40:00Z</dcterms:modified>
</cp:coreProperties>
</file>